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6850" w:rsidRDefault="00026850" w:rsidP="00A55AA9">
      <w:pPr>
        <w:pStyle w:val="Nagwek1"/>
      </w:pPr>
      <w:bookmarkStart w:id="0" w:name="_Hlk164681063"/>
      <w:r w:rsidRPr="00026850">
        <w:t xml:space="preserve">Rusza nabór do prestiżowego </w:t>
      </w:r>
      <w:r>
        <w:t>k</w:t>
      </w:r>
      <w:r w:rsidRPr="00026850">
        <w:t>onkursu o Nagrodę Pomorską „Gryf Gospodarczy 2025” – zgłoś swoją firmę i pokaż, jak zmieniasz region!</w:t>
      </w:r>
    </w:p>
    <w:p w:rsidR="00026850" w:rsidRDefault="00026850" w:rsidP="00A55AA9">
      <w:pPr>
        <w:pStyle w:val="Nagwek1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026850">
        <w:rPr>
          <w:rFonts w:asciiTheme="minorHAnsi" w:hAnsiTheme="minorHAnsi" w:cstheme="minorHAnsi"/>
          <w:b/>
          <w:bCs/>
          <w:color w:val="auto"/>
          <w:sz w:val="24"/>
          <w:szCs w:val="24"/>
        </w:rPr>
        <w:t>Pomorskie organizacje samorządu gospodarczego, we współpracy z Marszałkiem Województwa Pomorskiego, po raz kolejny w</w:t>
      </w:r>
      <w:r>
        <w:rPr>
          <w:rFonts w:asciiTheme="minorHAnsi" w:hAnsiTheme="minorHAnsi" w:cstheme="minorHAnsi"/>
          <w:b/>
          <w:bCs/>
          <w:color w:val="auto"/>
          <w:sz w:val="24"/>
          <w:szCs w:val="24"/>
        </w:rPr>
        <w:t>ybiorą</w:t>
      </w:r>
      <w:r w:rsidRPr="00026850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liderów lokalnej przedsiębiorczości. Konkurs o Nagrodę Pomorską „Gryf Gospodarczy” to nie tylko prestiżowa statuetka – to przede wszystkim wyjątkowa szansa na zaprezentowanie swojej firmy, budowanie rozpoznawalności oraz nawiązanie cennych kontaktów biznesowych. Udział w konkursie otwiera także drogę do ogólnopolskich wyróżnień i nagród gospodarczych.</w:t>
      </w:r>
    </w:p>
    <w:p w:rsidR="00026850" w:rsidRPr="00026850" w:rsidRDefault="00026850" w:rsidP="00026850"/>
    <w:bookmarkEnd w:id="0"/>
    <w:p w:rsidR="006345FA" w:rsidRPr="009D00C3" w:rsidRDefault="00026850" w:rsidP="009D00C3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noProof/>
          <w:sz w:val="24"/>
          <w:szCs w:val="24"/>
        </w:rPr>
        <w:drawing>
          <wp:inline distT="0" distB="0" distL="0" distR="0">
            <wp:extent cx="5715000" cy="219456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850" w:rsidRDefault="00026850" w:rsidP="009D00C3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26850">
        <w:rPr>
          <w:rFonts w:asciiTheme="minorHAnsi" w:hAnsiTheme="minorHAnsi" w:cstheme="minorHAnsi"/>
          <w:bCs/>
          <w:sz w:val="24"/>
          <w:szCs w:val="24"/>
        </w:rPr>
        <w:t xml:space="preserve">Już po raz kolejny pomorskie firmy mają szansę zawalczyć o jedno z najbardziej prestiżowych wyróżnień gospodarczych w regionie – </w:t>
      </w:r>
      <w:r w:rsidRPr="00026850">
        <w:rPr>
          <w:rFonts w:asciiTheme="minorHAnsi" w:hAnsiTheme="minorHAnsi" w:cstheme="minorHAnsi"/>
          <w:b/>
          <w:bCs/>
          <w:sz w:val="24"/>
          <w:szCs w:val="24"/>
        </w:rPr>
        <w:t>Nagrodę Pomorską Gryf Gospodarczy</w:t>
      </w:r>
      <w:r w:rsidRPr="00026850">
        <w:rPr>
          <w:rFonts w:asciiTheme="minorHAnsi" w:hAnsiTheme="minorHAnsi" w:cstheme="minorHAnsi"/>
          <w:bCs/>
          <w:sz w:val="24"/>
          <w:szCs w:val="24"/>
        </w:rPr>
        <w:t xml:space="preserve">. Do udziału w konkursie zaproszone są </w:t>
      </w:r>
      <w:r w:rsidRPr="00026850">
        <w:rPr>
          <w:rFonts w:asciiTheme="minorHAnsi" w:hAnsiTheme="minorHAnsi" w:cstheme="minorHAnsi"/>
          <w:b/>
          <w:bCs/>
          <w:sz w:val="24"/>
          <w:szCs w:val="24"/>
        </w:rPr>
        <w:t>przedsiębiorstwa</w:t>
      </w:r>
      <w:r>
        <w:rPr>
          <w:rFonts w:asciiTheme="minorHAnsi" w:hAnsiTheme="minorHAnsi" w:cstheme="minorHAnsi"/>
          <w:bCs/>
          <w:sz w:val="24"/>
          <w:szCs w:val="24"/>
        </w:rPr>
        <w:t xml:space="preserve"> i </w:t>
      </w:r>
      <w:r w:rsidRPr="00026850">
        <w:rPr>
          <w:rFonts w:asciiTheme="minorHAnsi" w:hAnsiTheme="minorHAnsi" w:cstheme="minorHAnsi"/>
          <w:b/>
          <w:bCs/>
          <w:sz w:val="24"/>
          <w:szCs w:val="24"/>
        </w:rPr>
        <w:t>startupy</w:t>
      </w:r>
      <w:r w:rsidRPr="00026850">
        <w:rPr>
          <w:rFonts w:asciiTheme="minorHAnsi" w:hAnsiTheme="minorHAnsi" w:cstheme="minorHAnsi"/>
          <w:bCs/>
          <w:sz w:val="24"/>
          <w:szCs w:val="24"/>
        </w:rPr>
        <w:t>, które poprzez swoją działalność realnie wpływają na rozwój gospodarczy województwa pomorskiego, promują region w kraju i za granicą, a także stanowią inspirację dla innych – niezależnie od skali czy branży.</w:t>
      </w:r>
    </w:p>
    <w:p w:rsidR="00026850" w:rsidRDefault="00026850" w:rsidP="009D00C3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26850">
        <w:rPr>
          <w:rFonts w:asciiTheme="minorHAnsi" w:hAnsiTheme="minorHAnsi" w:cstheme="minorHAnsi"/>
          <w:bCs/>
          <w:sz w:val="24"/>
          <w:szCs w:val="24"/>
        </w:rPr>
        <w:t xml:space="preserve">Zachęcamy do udziału także pomorskie </w:t>
      </w:r>
      <w:r w:rsidRPr="00026850">
        <w:rPr>
          <w:rFonts w:asciiTheme="minorHAnsi" w:hAnsiTheme="minorHAnsi" w:cstheme="minorHAnsi"/>
          <w:b/>
          <w:bCs/>
          <w:sz w:val="24"/>
          <w:szCs w:val="24"/>
        </w:rPr>
        <w:t>podmioty ekonomii społecznej</w:t>
      </w:r>
      <w:r w:rsidRPr="00026850">
        <w:rPr>
          <w:rFonts w:asciiTheme="minorHAnsi" w:hAnsiTheme="minorHAnsi" w:cstheme="minorHAnsi"/>
          <w:bCs/>
          <w:sz w:val="24"/>
          <w:szCs w:val="24"/>
        </w:rPr>
        <w:t>, czyli organizacje, które poprzez działalność gospodarczą i działalność pożytku publicznego wpływają pozytywnie na rozwój lokalny</w:t>
      </w:r>
      <w:r w:rsidR="00EB4946">
        <w:rPr>
          <w:rFonts w:asciiTheme="minorHAnsi" w:hAnsiTheme="minorHAnsi" w:cstheme="minorHAnsi"/>
          <w:bCs/>
          <w:sz w:val="24"/>
          <w:szCs w:val="24"/>
        </w:rPr>
        <w:t>, a</w:t>
      </w:r>
      <w:r w:rsidRPr="00026850">
        <w:rPr>
          <w:rFonts w:asciiTheme="minorHAnsi" w:hAnsiTheme="minorHAnsi" w:cstheme="minorHAnsi"/>
          <w:bCs/>
          <w:sz w:val="24"/>
          <w:szCs w:val="24"/>
        </w:rPr>
        <w:t xml:space="preserve"> także </w:t>
      </w:r>
      <w:r w:rsidRPr="00026850">
        <w:rPr>
          <w:rFonts w:asciiTheme="minorHAnsi" w:hAnsiTheme="minorHAnsi" w:cstheme="minorHAnsi"/>
          <w:b/>
          <w:bCs/>
          <w:sz w:val="24"/>
          <w:szCs w:val="24"/>
        </w:rPr>
        <w:t>gminy</w:t>
      </w:r>
      <w:r w:rsidRPr="00026850">
        <w:rPr>
          <w:rFonts w:asciiTheme="minorHAnsi" w:hAnsiTheme="minorHAnsi" w:cstheme="minorHAnsi"/>
          <w:bCs/>
          <w:sz w:val="24"/>
          <w:szCs w:val="24"/>
        </w:rPr>
        <w:t>, które tworzą pozytywną przestrzeń do rozwoju przedsiębiorczości na swoim terenie!</w:t>
      </w:r>
    </w:p>
    <w:p w:rsidR="00026850" w:rsidRPr="00026850" w:rsidRDefault="00026850" w:rsidP="00026850">
      <w:pPr>
        <w:pStyle w:val="Nagwek1"/>
      </w:pPr>
      <w:r w:rsidRPr="00026850">
        <w:t>Konkurs z misją – wspieranie przedsiębiorczości i innowacji</w:t>
      </w:r>
    </w:p>
    <w:p w:rsidR="00026850" w:rsidRPr="00026850" w:rsidRDefault="00026850" w:rsidP="00026850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26850">
        <w:rPr>
          <w:rFonts w:asciiTheme="minorHAnsi" w:hAnsiTheme="minorHAnsi" w:cstheme="minorHAnsi"/>
          <w:b/>
          <w:bCs/>
          <w:sz w:val="24"/>
          <w:szCs w:val="24"/>
        </w:rPr>
        <w:t xml:space="preserve">Celem </w:t>
      </w:r>
      <w:r>
        <w:rPr>
          <w:rFonts w:asciiTheme="minorHAnsi" w:hAnsiTheme="minorHAnsi" w:cstheme="minorHAnsi"/>
          <w:b/>
          <w:bCs/>
          <w:sz w:val="24"/>
          <w:szCs w:val="24"/>
        </w:rPr>
        <w:t>k</w:t>
      </w:r>
      <w:r w:rsidRPr="00026850">
        <w:rPr>
          <w:rFonts w:asciiTheme="minorHAnsi" w:hAnsiTheme="minorHAnsi" w:cstheme="minorHAnsi"/>
          <w:b/>
          <w:bCs/>
          <w:sz w:val="24"/>
          <w:szCs w:val="24"/>
        </w:rPr>
        <w:t>onkursu jest promocja przedsiębiorczości i rozwoju gospodarczego województwa pomorskiego</w:t>
      </w:r>
      <w:r w:rsidRPr="00026850">
        <w:rPr>
          <w:rFonts w:asciiTheme="minorHAnsi" w:hAnsiTheme="minorHAnsi" w:cstheme="minorHAnsi"/>
          <w:bCs/>
          <w:sz w:val="24"/>
          <w:szCs w:val="24"/>
        </w:rPr>
        <w:t xml:space="preserve"> poprzez:</w:t>
      </w:r>
    </w:p>
    <w:p w:rsidR="00026850" w:rsidRPr="00026850" w:rsidRDefault="00026850" w:rsidP="00026850">
      <w:pPr>
        <w:numPr>
          <w:ilvl w:val="0"/>
          <w:numId w:val="4"/>
        </w:num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26850">
        <w:rPr>
          <w:rFonts w:asciiTheme="minorHAnsi" w:hAnsiTheme="minorHAnsi" w:cstheme="minorHAnsi"/>
          <w:bCs/>
          <w:sz w:val="24"/>
          <w:szCs w:val="24"/>
        </w:rPr>
        <w:t>prezentowanie i promowanie postaw przedsiębiorczych,</w:t>
      </w:r>
    </w:p>
    <w:p w:rsidR="00026850" w:rsidRPr="00026850" w:rsidRDefault="00026850" w:rsidP="00026850">
      <w:pPr>
        <w:numPr>
          <w:ilvl w:val="0"/>
          <w:numId w:val="4"/>
        </w:num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26850">
        <w:rPr>
          <w:rFonts w:asciiTheme="minorHAnsi" w:hAnsiTheme="minorHAnsi" w:cstheme="minorHAnsi"/>
          <w:bCs/>
          <w:sz w:val="24"/>
          <w:szCs w:val="24"/>
        </w:rPr>
        <w:t>upowszechnianie dobrych praktyk w biznesie,</w:t>
      </w:r>
    </w:p>
    <w:p w:rsidR="00026850" w:rsidRPr="00026850" w:rsidRDefault="00026850" w:rsidP="00026850">
      <w:pPr>
        <w:numPr>
          <w:ilvl w:val="0"/>
          <w:numId w:val="4"/>
        </w:num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26850">
        <w:rPr>
          <w:rFonts w:asciiTheme="minorHAnsi" w:hAnsiTheme="minorHAnsi" w:cstheme="minorHAnsi"/>
          <w:bCs/>
          <w:sz w:val="24"/>
          <w:szCs w:val="24"/>
        </w:rPr>
        <w:t>inspirowanie pozytywnego współzawodnictwa wśród firm,</w:t>
      </w:r>
    </w:p>
    <w:p w:rsidR="00026850" w:rsidRPr="00026850" w:rsidRDefault="00026850" w:rsidP="00026850">
      <w:pPr>
        <w:numPr>
          <w:ilvl w:val="0"/>
          <w:numId w:val="4"/>
        </w:num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26850">
        <w:rPr>
          <w:rFonts w:asciiTheme="minorHAnsi" w:hAnsiTheme="minorHAnsi" w:cstheme="minorHAnsi"/>
          <w:bCs/>
          <w:sz w:val="24"/>
          <w:szCs w:val="24"/>
        </w:rPr>
        <w:t xml:space="preserve">wspieranie i inicjowanie innowacyjnych oraz prorozwojowych przedsięwzięć, w szczególności wpisujących się w cele </w:t>
      </w:r>
      <w:r w:rsidRPr="00026850">
        <w:rPr>
          <w:rFonts w:asciiTheme="minorHAnsi" w:hAnsiTheme="minorHAnsi" w:cstheme="minorHAnsi"/>
          <w:b/>
          <w:bCs/>
          <w:sz w:val="24"/>
          <w:szCs w:val="24"/>
        </w:rPr>
        <w:t>Strategii Rozwoju Województwa Pomorskiego 2030</w:t>
      </w:r>
      <w:r w:rsidRPr="00026850">
        <w:rPr>
          <w:rFonts w:asciiTheme="minorHAnsi" w:hAnsiTheme="minorHAnsi" w:cstheme="minorHAnsi"/>
          <w:bCs/>
          <w:sz w:val="24"/>
          <w:szCs w:val="24"/>
        </w:rPr>
        <w:t>,</w:t>
      </w:r>
    </w:p>
    <w:p w:rsidR="00026850" w:rsidRPr="00026850" w:rsidRDefault="00026850" w:rsidP="00026850">
      <w:pPr>
        <w:numPr>
          <w:ilvl w:val="0"/>
          <w:numId w:val="4"/>
        </w:num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26850">
        <w:rPr>
          <w:rFonts w:asciiTheme="minorHAnsi" w:hAnsiTheme="minorHAnsi" w:cstheme="minorHAnsi"/>
          <w:bCs/>
          <w:sz w:val="24"/>
          <w:szCs w:val="24"/>
        </w:rPr>
        <w:lastRenderedPageBreak/>
        <w:t>promowanie laureatów i finalistów poprzez rekomendacje do ogólnopolskich nagród i wyróżnień gospodarczych,</w:t>
      </w:r>
    </w:p>
    <w:p w:rsidR="00026850" w:rsidRPr="00026850" w:rsidRDefault="00026850" w:rsidP="00026850">
      <w:pPr>
        <w:numPr>
          <w:ilvl w:val="0"/>
          <w:numId w:val="4"/>
        </w:num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26850">
        <w:rPr>
          <w:rFonts w:asciiTheme="minorHAnsi" w:hAnsiTheme="minorHAnsi" w:cstheme="minorHAnsi"/>
          <w:bCs/>
          <w:sz w:val="24"/>
          <w:szCs w:val="24"/>
        </w:rPr>
        <w:t xml:space="preserve">tworzenie synergii z lokalnymi i </w:t>
      </w:r>
      <w:proofErr w:type="spellStart"/>
      <w:r w:rsidRPr="00026850">
        <w:rPr>
          <w:rFonts w:asciiTheme="minorHAnsi" w:hAnsiTheme="minorHAnsi" w:cstheme="minorHAnsi"/>
          <w:bCs/>
          <w:sz w:val="24"/>
          <w:szCs w:val="24"/>
        </w:rPr>
        <w:t>subregionalnymi</w:t>
      </w:r>
      <w:proofErr w:type="spellEnd"/>
      <w:r w:rsidRPr="00026850">
        <w:rPr>
          <w:rFonts w:asciiTheme="minorHAnsi" w:hAnsiTheme="minorHAnsi" w:cstheme="minorHAnsi"/>
          <w:bCs/>
          <w:sz w:val="24"/>
          <w:szCs w:val="24"/>
        </w:rPr>
        <w:t xml:space="preserve"> inicjatywami promującymi sukcesy pomorskich firm.</w:t>
      </w:r>
    </w:p>
    <w:p w:rsidR="00026850" w:rsidRDefault="00026850" w:rsidP="00026850">
      <w:pPr>
        <w:pStyle w:val="Nagwek1"/>
      </w:pPr>
      <w:r w:rsidRPr="00026850">
        <w:t>Kto może wziąć udział?</w:t>
      </w:r>
    </w:p>
    <w:p w:rsidR="00223F69" w:rsidRDefault="00252751" w:rsidP="009D00C3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D00C3">
        <w:rPr>
          <w:rFonts w:asciiTheme="minorHAnsi" w:hAnsiTheme="minorHAnsi" w:cstheme="minorHAnsi"/>
          <w:bCs/>
          <w:sz w:val="24"/>
          <w:szCs w:val="24"/>
        </w:rPr>
        <w:t>Do konkursu mogą przystąpić przedsiębiorstwa</w:t>
      </w:r>
      <w:r w:rsidR="00223F69">
        <w:rPr>
          <w:rFonts w:asciiTheme="minorHAnsi" w:hAnsiTheme="minorHAnsi" w:cstheme="minorHAnsi"/>
          <w:bCs/>
          <w:sz w:val="24"/>
          <w:szCs w:val="24"/>
        </w:rPr>
        <w:t>, startupy i podmioty ekonomii społecznej,</w:t>
      </w:r>
      <w:r w:rsidRPr="009D00C3">
        <w:rPr>
          <w:rFonts w:asciiTheme="minorHAnsi" w:hAnsiTheme="minorHAnsi" w:cstheme="minorHAnsi"/>
          <w:bCs/>
          <w:sz w:val="24"/>
          <w:szCs w:val="24"/>
        </w:rPr>
        <w:t xml:space="preserve"> które mają zarejestrowaną siedzibę na terenie województwa pomorskiego</w:t>
      </w:r>
      <w:r w:rsidR="00223F69">
        <w:rPr>
          <w:rFonts w:asciiTheme="minorHAnsi" w:hAnsiTheme="minorHAnsi" w:cstheme="minorHAnsi"/>
          <w:bCs/>
          <w:sz w:val="24"/>
          <w:szCs w:val="24"/>
        </w:rPr>
        <w:t>, a w kategorii Gmina Przyjazna Przedsiębiorcom -  pomorskie gminy.</w:t>
      </w:r>
    </w:p>
    <w:p w:rsidR="00252751" w:rsidRPr="009D00C3" w:rsidRDefault="000E3592" w:rsidP="009D00C3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2096D">
        <w:rPr>
          <w:rFonts w:asciiTheme="minorHAnsi" w:hAnsiTheme="minorHAnsi" w:cstheme="minorHAnsi"/>
          <w:bCs/>
          <w:sz w:val="24"/>
          <w:szCs w:val="24"/>
          <w:u w:val="single"/>
        </w:rPr>
        <w:t xml:space="preserve">Nabór potrwa do 15 lipca br. </w:t>
      </w:r>
    </w:p>
    <w:p w:rsidR="0062096D" w:rsidRDefault="00252751" w:rsidP="009D00C3">
      <w:pPr>
        <w:spacing w:after="24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D00C3">
        <w:rPr>
          <w:rFonts w:asciiTheme="minorHAnsi" w:hAnsiTheme="minorHAnsi" w:cstheme="minorHAnsi"/>
          <w:b/>
          <w:bCs/>
          <w:sz w:val="24"/>
          <w:szCs w:val="24"/>
        </w:rPr>
        <w:t>Udział w konkursie jest bezpłatny.</w:t>
      </w:r>
    </w:p>
    <w:p w:rsidR="00026850" w:rsidRDefault="00026850" w:rsidP="00026850">
      <w:pPr>
        <w:pStyle w:val="Nagwek1"/>
      </w:pPr>
      <w:r w:rsidRPr="00026850">
        <w:t>Nagrody i wyróżnienia</w:t>
      </w:r>
    </w:p>
    <w:p w:rsidR="00223F69" w:rsidRPr="00223F69" w:rsidRDefault="00223F69" w:rsidP="00223F69">
      <w:pPr>
        <w:spacing w:after="240"/>
      </w:pPr>
      <w:r w:rsidRPr="00223F69">
        <w:t xml:space="preserve">Kapituła Konkursu przyzna tradycyjne statuetki Gryfa Gospodarczego w </w:t>
      </w:r>
      <w:r>
        <w:t xml:space="preserve">8 </w:t>
      </w:r>
      <w:r w:rsidRPr="00223F69">
        <w:t>kategoriach</w:t>
      </w:r>
      <w:r>
        <w:t xml:space="preserve"> głównych:</w:t>
      </w:r>
    </w:p>
    <w:p w:rsidR="006345FA" w:rsidRPr="00223F69" w:rsidRDefault="00CA4574" w:rsidP="00223F69">
      <w:pPr>
        <w:spacing w:after="240"/>
      </w:pPr>
      <w:r w:rsidRPr="009D00C3">
        <w:rPr>
          <w:rFonts w:asciiTheme="minorHAnsi" w:hAnsiTheme="minorHAnsi" w:cstheme="minorHAnsi"/>
          <w:b/>
          <w:bCs/>
          <w:sz w:val="24"/>
          <w:szCs w:val="24"/>
        </w:rPr>
        <w:t xml:space="preserve">• </w:t>
      </w:r>
      <w:r w:rsidR="006345FA" w:rsidRPr="009D00C3">
        <w:rPr>
          <w:rFonts w:asciiTheme="minorHAnsi" w:hAnsiTheme="minorHAnsi" w:cstheme="minorHAnsi"/>
          <w:b/>
          <w:bCs/>
          <w:sz w:val="24"/>
          <w:szCs w:val="24"/>
        </w:rPr>
        <w:t xml:space="preserve">Lider innowacji </w:t>
      </w:r>
      <w:r w:rsidR="006345FA" w:rsidRPr="009D00C3">
        <w:rPr>
          <w:rFonts w:asciiTheme="minorHAnsi" w:hAnsiTheme="minorHAnsi" w:cstheme="minorHAnsi"/>
          <w:bCs/>
          <w:sz w:val="24"/>
          <w:szCs w:val="24"/>
        </w:rPr>
        <w:t>– nagradzane będą firmy wprowadzające na rynek innowacyjne usługi i produkty, przyczyniające się do rozwoju Inteligentnych Specjalizacji Pomorza.</w:t>
      </w:r>
    </w:p>
    <w:p w:rsidR="006345FA" w:rsidRDefault="00CA4574" w:rsidP="00223F69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D00C3">
        <w:rPr>
          <w:rFonts w:asciiTheme="minorHAnsi" w:hAnsiTheme="minorHAnsi" w:cstheme="minorHAnsi"/>
          <w:b/>
          <w:bCs/>
          <w:sz w:val="24"/>
          <w:szCs w:val="24"/>
        </w:rPr>
        <w:t xml:space="preserve">• </w:t>
      </w:r>
      <w:r w:rsidR="006345FA" w:rsidRPr="009D00C3">
        <w:rPr>
          <w:rFonts w:asciiTheme="minorHAnsi" w:hAnsiTheme="minorHAnsi" w:cstheme="minorHAnsi"/>
          <w:b/>
          <w:bCs/>
          <w:sz w:val="24"/>
          <w:szCs w:val="24"/>
        </w:rPr>
        <w:t xml:space="preserve">Lider eksportu </w:t>
      </w:r>
      <w:r w:rsidR="006345FA" w:rsidRPr="009D00C3">
        <w:rPr>
          <w:rFonts w:asciiTheme="minorHAnsi" w:hAnsiTheme="minorHAnsi" w:cstheme="minorHAnsi"/>
          <w:bCs/>
          <w:sz w:val="24"/>
          <w:szCs w:val="24"/>
        </w:rPr>
        <w:t xml:space="preserve">– kategoria skierowana do przedsiębiorstw, które prowadzą i konsekwentnie rozszerzają działalność eksportową, a pod uwagę </w:t>
      </w:r>
      <w:r w:rsidR="00F65DF4" w:rsidRPr="009D00C3">
        <w:rPr>
          <w:rFonts w:asciiTheme="minorHAnsi" w:hAnsiTheme="minorHAnsi" w:cstheme="minorHAnsi"/>
          <w:bCs/>
          <w:sz w:val="24"/>
          <w:szCs w:val="24"/>
        </w:rPr>
        <w:t xml:space="preserve">brana będzie </w:t>
      </w:r>
      <w:r w:rsidR="006345FA" w:rsidRPr="009D00C3">
        <w:rPr>
          <w:rFonts w:asciiTheme="minorHAnsi" w:hAnsiTheme="minorHAnsi" w:cstheme="minorHAnsi"/>
          <w:bCs/>
          <w:sz w:val="24"/>
          <w:szCs w:val="24"/>
        </w:rPr>
        <w:t>nie tylko wielkość eksportu, a przede wszystkim konsekwentne rozszerzanie rynków zbytu.</w:t>
      </w:r>
    </w:p>
    <w:p w:rsidR="0012079B" w:rsidRDefault="0012079B" w:rsidP="00223F69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</w:rPr>
        <w:lastRenderedPageBreak/>
        <w:drawing>
          <wp:inline distT="0" distB="0" distL="0" distR="0" wp14:anchorId="013A641F">
            <wp:extent cx="5749290" cy="5749290"/>
            <wp:effectExtent l="0" t="0" r="3810" b="381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290" cy="5749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079B" w:rsidRPr="009D00C3" w:rsidRDefault="0012079B" w:rsidP="00223F69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Kategorie konkursowe</w:t>
      </w:r>
    </w:p>
    <w:p w:rsidR="006345FA" w:rsidRPr="009D00C3" w:rsidRDefault="00CA4574" w:rsidP="009D00C3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D00C3">
        <w:rPr>
          <w:rFonts w:asciiTheme="minorHAnsi" w:hAnsiTheme="minorHAnsi" w:cstheme="minorHAnsi"/>
          <w:b/>
          <w:bCs/>
          <w:sz w:val="24"/>
          <w:szCs w:val="24"/>
        </w:rPr>
        <w:t xml:space="preserve">• </w:t>
      </w:r>
      <w:r w:rsidR="006345FA" w:rsidRPr="009D00C3">
        <w:rPr>
          <w:rFonts w:asciiTheme="minorHAnsi" w:hAnsiTheme="minorHAnsi" w:cstheme="minorHAnsi"/>
          <w:b/>
          <w:bCs/>
          <w:sz w:val="24"/>
          <w:szCs w:val="24"/>
        </w:rPr>
        <w:t xml:space="preserve">Lider inwestycji </w:t>
      </w:r>
      <w:r w:rsidR="006345FA" w:rsidRPr="009D00C3">
        <w:rPr>
          <w:rFonts w:asciiTheme="minorHAnsi" w:hAnsiTheme="minorHAnsi" w:cstheme="minorHAnsi"/>
          <w:bCs/>
          <w:sz w:val="24"/>
          <w:szCs w:val="24"/>
        </w:rPr>
        <w:t>– skierowana do przedsiębiorstw, których działalność inwestycyjna wyróżnia odwaga podejmowanych decyzji inwestycyjnych, zwłaszcza ich wpływ na rozwój gospodarczy otoczenia.</w:t>
      </w:r>
    </w:p>
    <w:p w:rsidR="006345FA" w:rsidRPr="009D00C3" w:rsidRDefault="00CA4574" w:rsidP="009D00C3">
      <w:pPr>
        <w:spacing w:after="24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D00C3">
        <w:rPr>
          <w:rFonts w:asciiTheme="minorHAnsi" w:hAnsiTheme="minorHAnsi" w:cstheme="minorHAnsi"/>
          <w:b/>
          <w:bCs/>
          <w:sz w:val="24"/>
          <w:szCs w:val="24"/>
        </w:rPr>
        <w:t xml:space="preserve">• </w:t>
      </w:r>
      <w:r w:rsidR="006345FA" w:rsidRPr="009D00C3">
        <w:rPr>
          <w:rFonts w:asciiTheme="minorHAnsi" w:hAnsiTheme="minorHAnsi" w:cstheme="minorHAnsi"/>
          <w:b/>
          <w:bCs/>
          <w:sz w:val="24"/>
          <w:szCs w:val="24"/>
        </w:rPr>
        <w:t>Pomorski start-</w:t>
      </w:r>
      <w:proofErr w:type="spellStart"/>
      <w:r w:rsidR="006345FA" w:rsidRPr="009D00C3">
        <w:rPr>
          <w:rFonts w:asciiTheme="minorHAnsi" w:hAnsiTheme="minorHAnsi" w:cstheme="minorHAnsi"/>
          <w:b/>
          <w:bCs/>
          <w:sz w:val="24"/>
          <w:szCs w:val="24"/>
        </w:rPr>
        <w:t>up</w:t>
      </w:r>
      <w:proofErr w:type="spellEnd"/>
      <w:r w:rsidR="006345FA" w:rsidRPr="009D00C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345FA" w:rsidRPr="009D00C3">
        <w:rPr>
          <w:rFonts w:asciiTheme="minorHAnsi" w:hAnsiTheme="minorHAnsi" w:cstheme="minorHAnsi"/>
          <w:bCs/>
          <w:sz w:val="24"/>
          <w:szCs w:val="24"/>
        </w:rPr>
        <w:t>– skierowana jest do przedsiębiorstw, które funkcjonują nie dłużej niż 5 lat i wyróżniają się nowatorskim pomysłem, stabilnym źródłem finansowania oraz społeczną i biznesową wartością start-</w:t>
      </w:r>
      <w:proofErr w:type="spellStart"/>
      <w:r w:rsidR="006345FA" w:rsidRPr="009D00C3">
        <w:rPr>
          <w:rFonts w:asciiTheme="minorHAnsi" w:hAnsiTheme="minorHAnsi" w:cstheme="minorHAnsi"/>
          <w:bCs/>
          <w:sz w:val="24"/>
          <w:szCs w:val="24"/>
        </w:rPr>
        <w:t>upa</w:t>
      </w:r>
      <w:proofErr w:type="spellEnd"/>
      <w:r w:rsidR="006345FA" w:rsidRPr="009D00C3">
        <w:rPr>
          <w:rFonts w:asciiTheme="minorHAnsi" w:hAnsiTheme="minorHAnsi" w:cstheme="minorHAnsi"/>
          <w:bCs/>
          <w:sz w:val="24"/>
          <w:szCs w:val="24"/>
        </w:rPr>
        <w:t>.</w:t>
      </w:r>
    </w:p>
    <w:p w:rsidR="006345FA" w:rsidRPr="009D00C3" w:rsidRDefault="00CA4574" w:rsidP="009D00C3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D00C3">
        <w:rPr>
          <w:rFonts w:asciiTheme="minorHAnsi" w:hAnsiTheme="minorHAnsi" w:cstheme="minorHAnsi"/>
          <w:b/>
          <w:bCs/>
          <w:sz w:val="24"/>
          <w:szCs w:val="24"/>
        </w:rPr>
        <w:t xml:space="preserve">• </w:t>
      </w:r>
      <w:r w:rsidR="006345FA" w:rsidRPr="009D00C3">
        <w:rPr>
          <w:rFonts w:asciiTheme="minorHAnsi" w:hAnsiTheme="minorHAnsi" w:cstheme="minorHAnsi"/>
          <w:b/>
          <w:bCs/>
          <w:sz w:val="24"/>
          <w:szCs w:val="24"/>
        </w:rPr>
        <w:t xml:space="preserve">Lider rozwoju kompetencji </w:t>
      </w:r>
      <w:r w:rsidR="006345FA" w:rsidRPr="009D00C3">
        <w:rPr>
          <w:rFonts w:asciiTheme="minorHAnsi" w:hAnsiTheme="minorHAnsi" w:cstheme="minorHAnsi"/>
          <w:bCs/>
          <w:sz w:val="24"/>
          <w:szCs w:val="24"/>
        </w:rPr>
        <w:t>- skierowana jest do przedsiębiorstw, które dostrzegają potrzebę ciągłego poszerzania wiedzy i rozwoju umiejętności pracowników zgodnie z ideą uczenia się przez całe życie.</w:t>
      </w:r>
    </w:p>
    <w:p w:rsidR="002C3729" w:rsidRPr="009D00C3" w:rsidRDefault="00CA4574" w:rsidP="009D00C3">
      <w:pPr>
        <w:spacing w:after="240"/>
        <w:jc w:val="both"/>
        <w:rPr>
          <w:rFonts w:asciiTheme="minorHAnsi" w:hAnsiTheme="minorHAnsi" w:cstheme="minorHAnsi"/>
          <w:bCs/>
          <w:noProof/>
          <w:sz w:val="24"/>
          <w:szCs w:val="24"/>
        </w:rPr>
      </w:pPr>
      <w:r w:rsidRPr="009D00C3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• </w:t>
      </w:r>
      <w:r w:rsidR="006345FA" w:rsidRPr="009D00C3">
        <w:rPr>
          <w:rFonts w:asciiTheme="minorHAnsi" w:hAnsiTheme="minorHAnsi" w:cstheme="minorHAnsi"/>
          <w:b/>
          <w:bCs/>
          <w:sz w:val="24"/>
          <w:szCs w:val="24"/>
        </w:rPr>
        <w:t xml:space="preserve">Lider zielonej transformacji </w:t>
      </w:r>
      <w:r w:rsidR="006345FA" w:rsidRPr="009D00C3">
        <w:rPr>
          <w:rFonts w:asciiTheme="minorHAnsi" w:hAnsiTheme="minorHAnsi" w:cstheme="minorHAnsi"/>
          <w:bCs/>
          <w:sz w:val="24"/>
          <w:szCs w:val="24"/>
        </w:rPr>
        <w:t>- nagroda skierowana do przedsiębiorstw, które wprowadzają systemowe rozwiązania w procesie produkcji lub organizacji, w realny sposób  minimalizujące negatywny wpływ przedsiębiorstwa na środowisko.</w:t>
      </w:r>
      <w:r w:rsidR="002C3729" w:rsidRPr="009D00C3">
        <w:rPr>
          <w:rFonts w:asciiTheme="minorHAnsi" w:hAnsiTheme="minorHAnsi" w:cstheme="minorHAnsi"/>
          <w:bCs/>
          <w:noProof/>
          <w:sz w:val="24"/>
          <w:szCs w:val="24"/>
        </w:rPr>
        <w:t xml:space="preserve"> </w:t>
      </w:r>
    </w:p>
    <w:p w:rsidR="006345FA" w:rsidRPr="009D00C3" w:rsidRDefault="00EE53C5" w:rsidP="009D00C3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</w:rPr>
        <w:drawing>
          <wp:inline distT="0" distB="0" distL="0" distR="0">
            <wp:extent cx="5760720" cy="3832860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3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F69" w:rsidRDefault="002C3729" w:rsidP="009D00C3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D00C3">
        <w:rPr>
          <w:rFonts w:asciiTheme="minorHAnsi" w:hAnsiTheme="minorHAnsi" w:cstheme="minorHAnsi"/>
          <w:bCs/>
          <w:sz w:val="24"/>
          <w:szCs w:val="24"/>
        </w:rPr>
        <w:t>Fot. Piotr Połoczańsk</w:t>
      </w:r>
      <w:r w:rsidR="00223F69">
        <w:rPr>
          <w:rFonts w:asciiTheme="minorHAnsi" w:hAnsiTheme="minorHAnsi" w:cstheme="minorHAnsi"/>
          <w:bCs/>
          <w:sz w:val="24"/>
          <w:szCs w:val="24"/>
        </w:rPr>
        <w:t>i</w:t>
      </w:r>
    </w:p>
    <w:p w:rsidR="009D00C3" w:rsidRPr="009D00C3" w:rsidRDefault="009D00C3" w:rsidP="009D00C3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D00C3">
        <w:rPr>
          <w:rFonts w:asciiTheme="minorHAnsi" w:hAnsiTheme="minorHAnsi" w:cstheme="minorHAnsi"/>
          <w:bCs/>
          <w:sz w:val="24"/>
          <w:szCs w:val="24"/>
        </w:rPr>
        <w:t xml:space="preserve">• </w:t>
      </w:r>
      <w:r w:rsidRPr="009D00C3">
        <w:rPr>
          <w:rFonts w:asciiTheme="minorHAnsi" w:hAnsiTheme="minorHAnsi" w:cstheme="minorHAnsi"/>
          <w:b/>
          <w:bCs/>
          <w:sz w:val="24"/>
          <w:szCs w:val="24"/>
        </w:rPr>
        <w:t>Lider ekonomii społecznej</w:t>
      </w:r>
      <w:r w:rsidRPr="009D00C3">
        <w:rPr>
          <w:rFonts w:asciiTheme="minorHAnsi" w:hAnsiTheme="minorHAnsi" w:cstheme="minorHAnsi"/>
          <w:bCs/>
          <w:sz w:val="24"/>
          <w:szCs w:val="24"/>
        </w:rPr>
        <w:t xml:space="preserve"> – skierowana jest do podmiotów takich jak spółdzielnie socjalne, spółdzielnie pracy, organizacje pozarządowe, przedsiębiorstwa społeczne i jednostki organizacyjne, które poprzez działalność gospodarczą i działalność pożytku publicznego wpływają pozytywnie na rozwój lokalny</w:t>
      </w:r>
    </w:p>
    <w:p w:rsidR="00223F69" w:rsidRDefault="00CA4574" w:rsidP="009D00C3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D00C3">
        <w:rPr>
          <w:rFonts w:asciiTheme="minorHAnsi" w:hAnsiTheme="minorHAnsi" w:cstheme="minorHAnsi"/>
          <w:b/>
          <w:bCs/>
          <w:sz w:val="24"/>
          <w:szCs w:val="24"/>
        </w:rPr>
        <w:t xml:space="preserve">• </w:t>
      </w:r>
      <w:r w:rsidR="002750E3" w:rsidRPr="009D00C3">
        <w:rPr>
          <w:rFonts w:asciiTheme="minorHAnsi" w:hAnsiTheme="minorHAnsi" w:cstheme="minorHAnsi"/>
          <w:bCs/>
          <w:sz w:val="24"/>
          <w:szCs w:val="24"/>
        </w:rPr>
        <w:t>Kapituła</w:t>
      </w:r>
      <w:r w:rsidR="006345FA" w:rsidRPr="009D00C3">
        <w:rPr>
          <w:rFonts w:asciiTheme="minorHAnsi" w:hAnsiTheme="minorHAnsi" w:cstheme="minorHAnsi"/>
          <w:bCs/>
          <w:sz w:val="24"/>
          <w:szCs w:val="24"/>
        </w:rPr>
        <w:t xml:space="preserve"> przyzna też statuetkę Gryfa Gospodarczego w kategorii</w:t>
      </w:r>
      <w:r w:rsidR="006345FA" w:rsidRPr="009D00C3">
        <w:rPr>
          <w:rFonts w:asciiTheme="minorHAnsi" w:hAnsiTheme="minorHAnsi" w:cstheme="minorHAnsi"/>
          <w:b/>
          <w:bCs/>
          <w:sz w:val="24"/>
          <w:szCs w:val="24"/>
        </w:rPr>
        <w:t xml:space="preserve"> Gmina przyjazna przedsiębiorcom </w:t>
      </w:r>
      <w:r w:rsidR="006345FA" w:rsidRPr="009D00C3">
        <w:rPr>
          <w:rFonts w:asciiTheme="minorHAnsi" w:hAnsiTheme="minorHAnsi" w:cstheme="minorHAnsi"/>
          <w:bCs/>
          <w:sz w:val="24"/>
          <w:szCs w:val="24"/>
        </w:rPr>
        <w:t>–</w:t>
      </w:r>
      <w:r w:rsidR="00223F6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6345FA" w:rsidRPr="009D00C3">
        <w:rPr>
          <w:rFonts w:asciiTheme="minorHAnsi" w:hAnsiTheme="minorHAnsi" w:cstheme="minorHAnsi"/>
          <w:bCs/>
          <w:sz w:val="24"/>
          <w:szCs w:val="24"/>
        </w:rPr>
        <w:t xml:space="preserve">konkursie prowadzonym  przez Regionalną Izbę Gospodarczą Pomorza, od kilku lat połączonym z konkursem o Nagrodę Pomorską Gryf Gospodarczy. </w:t>
      </w:r>
    </w:p>
    <w:p w:rsidR="009D367E" w:rsidRDefault="006345FA" w:rsidP="009D00C3">
      <w:pPr>
        <w:spacing w:after="24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D00C3">
        <w:rPr>
          <w:rFonts w:asciiTheme="minorHAnsi" w:hAnsiTheme="minorHAnsi" w:cstheme="minorHAnsi"/>
          <w:bCs/>
          <w:sz w:val="24"/>
          <w:szCs w:val="24"/>
        </w:rPr>
        <w:t>Media i ins</w:t>
      </w:r>
      <w:r w:rsidR="002750E3" w:rsidRPr="009D00C3">
        <w:rPr>
          <w:rFonts w:asciiTheme="minorHAnsi" w:hAnsiTheme="minorHAnsi" w:cstheme="minorHAnsi"/>
          <w:bCs/>
          <w:sz w:val="24"/>
          <w:szCs w:val="24"/>
        </w:rPr>
        <w:t xml:space="preserve">tytucje patronujące </w:t>
      </w:r>
      <w:r w:rsidRPr="009D00C3">
        <w:rPr>
          <w:rFonts w:asciiTheme="minorHAnsi" w:hAnsiTheme="minorHAnsi" w:cstheme="minorHAnsi"/>
          <w:bCs/>
          <w:sz w:val="24"/>
          <w:szCs w:val="24"/>
        </w:rPr>
        <w:t xml:space="preserve">dodatkowo mogą przyznać jednemu z uczestników konkursu </w:t>
      </w:r>
      <w:r w:rsidRPr="009D00C3">
        <w:rPr>
          <w:rFonts w:asciiTheme="minorHAnsi" w:hAnsiTheme="minorHAnsi" w:cstheme="minorHAnsi"/>
          <w:b/>
          <w:bCs/>
          <w:sz w:val="24"/>
          <w:szCs w:val="24"/>
        </w:rPr>
        <w:t>Gryfa Medialnego.</w:t>
      </w:r>
    </w:p>
    <w:p w:rsidR="00223F69" w:rsidRPr="009D00C3" w:rsidRDefault="00223F69" w:rsidP="009D00C3">
      <w:pPr>
        <w:spacing w:after="24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6345FA" w:rsidRPr="009D00C3" w:rsidRDefault="006345FA" w:rsidP="009D00C3">
      <w:pPr>
        <w:spacing w:after="24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62096D" w:rsidRDefault="0062096D">
      <w:pPr>
        <w:spacing w:after="160" w:line="259" w:lineRule="auto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br w:type="page"/>
      </w:r>
    </w:p>
    <w:p w:rsidR="002C3729" w:rsidRPr="009D00C3" w:rsidRDefault="0016714E" w:rsidP="009D00C3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</w:rPr>
        <w:lastRenderedPageBreak/>
        <w:drawing>
          <wp:inline distT="0" distB="0" distL="0" distR="0">
            <wp:extent cx="5760720" cy="28194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751" w:rsidRPr="009D00C3" w:rsidRDefault="002C3729" w:rsidP="009D00C3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D00C3">
        <w:rPr>
          <w:rFonts w:asciiTheme="minorHAnsi" w:hAnsiTheme="minorHAnsi" w:cstheme="minorHAnsi"/>
          <w:bCs/>
          <w:sz w:val="24"/>
          <w:szCs w:val="24"/>
        </w:rPr>
        <w:t>Fot. Piotr Połoczański</w:t>
      </w:r>
      <w:r w:rsidR="0016714E">
        <w:rPr>
          <w:rFonts w:asciiTheme="minorHAnsi" w:hAnsiTheme="minorHAnsi" w:cstheme="minorHAnsi"/>
          <w:bCs/>
          <w:sz w:val="24"/>
          <w:szCs w:val="24"/>
        </w:rPr>
        <w:t xml:space="preserve"> – laureaci 25 edycji Gryfa Gospodarczego</w:t>
      </w:r>
    </w:p>
    <w:p w:rsidR="00223F69" w:rsidRDefault="00223F69" w:rsidP="00223F69">
      <w:pPr>
        <w:pStyle w:val="Nagwek1"/>
      </w:pPr>
      <w:r w:rsidRPr="00223F69">
        <w:t xml:space="preserve">Uroczysta gala </w:t>
      </w:r>
      <w:r>
        <w:t>jesienią</w:t>
      </w:r>
    </w:p>
    <w:p w:rsidR="00223F69" w:rsidRPr="00223F69" w:rsidRDefault="00223F69" w:rsidP="00223F69"/>
    <w:p w:rsidR="00223F69" w:rsidRPr="00223F69" w:rsidRDefault="00223F69" w:rsidP="00223F69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bookmarkStart w:id="1" w:name="_Hlk200020748"/>
      <w:r w:rsidRPr="00223F69">
        <w:rPr>
          <w:rFonts w:asciiTheme="minorHAnsi" w:hAnsiTheme="minorHAnsi" w:cstheme="minorHAnsi"/>
          <w:bCs/>
          <w:sz w:val="24"/>
          <w:szCs w:val="24"/>
        </w:rPr>
        <w:t xml:space="preserve">Zwieńczeniem konkursu będzie uroczysta gala wręczenia nagród, </w:t>
      </w:r>
      <w:r w:rsidR="007609AD">
        <w:rPr>
          <w:rFonts w:asciiTheme="minorHAnsi" w:hAnsiTheme="minorHAnsi" w:cstheme="minorHAnsi"/>
          <w:bCs/>
          <w:sz w:val="24"/>
          <w:szCs w:val="24"/>
        </w:rPr>
        <w:t>która odbędzie się w październiku</w:t>
      </w:r>
      <w:r w:rsidRPr="00223F6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609AD">
        <w:rPr>
          <w:rFonts w:asciiTheme="minorHAnsi" w:hAnsiTheme="minorHAnsi" w:cstheme="minorHAnsi"/>
          <w:bCs/>
          <w:sz w:val="24"/>
          <w:szCs w:val="24"/>
        </w:rPr>
        <w:t>br.</w:t>
      </w:r>
      <w:r w:rsidR="00EA3940">
        <w:rPr>
          <w:rFonts w:asciiTheme="minorHAnsi" w:hAnsiTheme="minorHAnsi" w:cstheme="minorHAnsi"/>
          <w:bCs/>
          <w:sz w:val="24"/>
          <w:szCs w:val="24"/>
        </w:rPr>
        <w:t xml:space="preserve"> na 34. piętrze</w:t>
      </w:r>
      <w:r w:rsidR="00DC7DA3">
        <w:rPr>
          <w:rFonts w:asciiTheme="minorHAnsi" w:hAnsiTheme="minorHAnsi" w:cstheme="minorHAnsi"/>
          <w:bCs/>
          <w:sz w:val="24"/>
          <w:szCs w:val="24"/>
        </w:rPr>
        <w:t xml:space="preserve"> w kompleksie Olivia Centre</w:t>
      </w:r>
      <w:r w:rsidR="00EA3940">
        <w:rPr>
          <w:rFonts w:asciiTheme="minorHAnsi" w:hAnsiTheme="minorHAnsi" w:cstheme="minorHAnsi"/>
          <w:bCs/>
          <w:sz w:val="24"/>
          <w:szCs w:val="24"/>
        </w:rPr>
        <w:t>.</w:t>
      </w:r>
      <w:r w:rsidRPr="00223F6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EA3940">
        <w:rPr>
          <w:rFonts w:asciiTheme="minorHAnsi" w:hAnsiTheme="minorHAnsi" w:cstheme="minorHAnsi"/>
          <w:bCs/>
          <w:sz w:val="24"/>
          <w:szCs w:val="24"/>
        </w:rPr>
        <w:t>S</w:t>
      </w:r>
      <w:r w:rsidRPr="00223F69">
        <w:rPr>
          <w:rFonts w:asciiTheme="minorHAnsi" w:hAnsiTheme="minorHAnsi" w:cstheme="minorHAnsi"/>
          <w:bCs/>
          <w:sz w:val="24"/>
          <w:szCs w:val="24"/>
        </w:rPr>
        <w:t>potkają się</w:t>
      </w:r>
      <w:r w:rsidR="00EA3940">
        <w:rPr>
          <w:rFonts w:asciiTheme="minorHAnsi" w:hAnsiTheme="minorHAnsi" w:cstheme="minorHAnsi"/>
          <w:bCs/>
          <w:sz w:val="24"/>
          <w:szCs w:val="24"/>
        </w:rPr>
        <w:t xml:space="preserve"> tam</w:t>
      </w:r>
      <w:r w:rsidRPr="00223F69">
        <w:rPr>
          <w:rFonts w:asciiTheme="minorHAnsi" w:hAnsiTheme="minorHAnsi" w:cstheme="minorHAnsi"/>
          <w:bCs/>
          <w:sz w:val="24"/>
          <w:szCs w:val="24"/>
        </w:rPr>
        <w:t xml:space="preserve"> przedstawiciele biznesu, nauki, samorządów, mediów oraz partnerzy i sponsorzy konkursu. Będzie to nie tylko okazja do świętowania sukcesów, ale i</w:t>
      </w:r>
      <w:r>
        <w:rPr>
          <w:rFonts w:asciiTheme="minorHAnsi" w:hAnsiTheme="minorHAnsi" w:cstheme="minorHAnsi"/>
          <w:bCs/>
          <w:sz w:val="24"/>
          <w:szCs w:val="24"/>
        </w:rPr>
        <w:t> </w:t>
      </w:r>
      <w:r w:rsidRPr="00223F69">
        <w:rPr>
          <w:rFonts w:asciiTheme="minorHAnsi" w:hAnsiTheme="minorHAnsi" w:cstheme="minorHAnsi"/>
          <w:bCs/>
          <w:sz w:val="24"/>
          <w:szCs w:val="24"/>
        </w:rPr>
        <w:t>nawiązania nowych kontaktów oraz wymiany inspiracji.</w:t>
      </w:r>
    </w:p>
    <w:bookmarkEnd w:id="1"/>
    <w:p w:rsidR="00223F69" w:rsidRPr="00223F69" w:rsidRDefault="00223F69" w:rsidP="00223F69">
      <w:pPr>
        <w:spacing w:after="24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23F69">
        <w:rPr>
          <w:rFonts w:asciiTheme="minorHAnsi" w:hAnsiTheme="minorHAnsi" w:cstheme="minorHAnsi"/>
          <w:b/>
          <w:bCs/>
          <w:sz w:val="24"/>
          <w:szCs w:val="24"/>
        </w:rPr>
        <w:t>Nie czekaj – zgłoś swoją firmę i pokaż, że Pomorze rozwija się dzięki Tobie!</w:t>
      </w:r>
    </w:p>
    <w:p w:rsidR="00223F69" w:rsidRPr="00223F69" w:rsidRDefault="00223F69" w:rsidP="00223F69">
      <w:pPr>
        <w:spacing w:after="24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23F69">
        <w:rPr>
          <w:rFonts w:asciiTheme="minorHAnsi" w:hAnsiTheme="minorHAnsi" w:cstheme="minorHAnsi"/>
          <w:b/>
          <w:bCs/>
          <w:sz w:val="24"/>
          <w:szCs w:val="24"/>
        </w:rPr>
        <w:t>Więcej informacji oraz formularz zgłoszeniowy dostępne są na stronie internetowej organizatora.</w:t>
      </w:r>
    </w:p>
    <w:p w:rsidR="001D5D8A" w:rsidRDefault="005A1650" w:rsidP="009D00C3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bookmarkStart w:id="2" w:name="_Hlk200021138"/>
      <w:r w:rsidRPr="005A1650">
        <w:rPr>
          <w:rFonts w:asciiTheme="minorHAnsi" w:hAnsiTheme="minorHAnsi" w:cstheme="minorHAnsi"/>
          <w:bCs/>
          <w:sz w:val="24"/>
          <w:szCs w:val="24"/>
        </w:rPr>
        <w:t>Sponsorem</w:t>
      </w:r>
      <w:r w:rsidR="00AA026A">
        <w:rPr>
          <w:rFonts w:asciiTheme="minorHAnsi" w:hAnsiTheme="minorHAnsi" w:cstheme="minorHAnsi"/>
          <w:bCs/>
          <w:sz w:val="24"/>
          <w:szCs w:val="24"/>
        </w:rPr>
        <w:t xml:space="preserve"> Głównym</w:t>
      </w:r>
      <w:r w:rsidRPr="005A1650">
        <w:rPr>
          <w:rFonts w:asciiTheme="minorHAnsi" w:hAnsiTheme="minorHAnsi" w:cstheme="minorHAnsi"/>
          <w:bCs/>
          <w:sz w:val="24"/>
          <w:szCs w:val="24"/>
        </w:rPr>
        <w:t xml:space="preserve"> konkursu jest</w:t>
      </w:r>
      <w:r w:rsidR="00AA026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AA026A" w:rsidRPr="00AA026A">
        <w:rPr>
          <w:rFonts w:asciiTheme="minorHAnsi" w:hAnsiTheme="minorHAnsi" w:cstheme="minorHAnsi"/>
          <w:b/>
          <w:bCs/>
          <w:sz w:val="24"/>
          <w:szCs w:val="24"/>
        </w:rPr>
        <w:t>mBank</w:t>
      </w:r>
      <w:r w:rsidR="00AA026A">
        <w:rPr>
          <w:rFonts w:asciiTheme="minorHAnsi" w:hAnsiTheme="minorHAnsi" w:cstheme="minorHAnsi"/>
          <w:bCs/>
          <w:sz w:val="24"/>
          <w:szCs w:val="24"/>
        </w:rPr>
        <w:t>, Sponsorem</w:t>
      </w:r>
      <w:r w:rsidRPr="005A165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5A1650">
        <w:rPr>
          <w:rFonts w:asciiTheme="minorHAnsi" w:hAnsiTheme="minorHAnsi" w:cstheme="minorHAnsi"/>
          <w:b/>
          <w:bCs/>
          <w:sz w:val="24"/>
          <w:szCs w:val="24"/>
        </w:rPr>
        <w:t>Olivia Centre</w:t>
      </w:r>
      <w:r w:rsidRPr="005A1650">
        <w:rPr>
          <w:rFonts w:asciiTheme="minorHAnsi" w:hAnsiTheme="minorHAnsi" w:cstheme="minorHAnsi"/>
          <w:bCs/>
          <w:sz w:val="24"/>
          <w:szCs w:val="24"/>
        </w:rPr>
        <w:t xml:space="preserve">, a Patronat Honorowy sprawuje </w:t>
      </w:r>
      <w:r w:rsidRPr="005A1650">
        <w:rPr>
          <w:rFonts w:asciiTheme="minorHAnsi" w:hAnsiTheme="minorHAnsi" w:cstheme="minorHAnsi"/>
          <w:b/>
          <w:bCs/>
          <w:sz w:val="24"/>
          <w:szCs w:val="24"/>
        </w:rPr>
        <w:t>marszałek województwa pomorskiego Mieczysław Struk</w:t>
      </w:r>
      <w:r w:rsidRPr="005A1650">
        <w:rPr>
          <w:rFonts w:asciiTheme="minorHAnsi" w:hAnsiTheme="minorHAnsi" w:cstheme="minorHAnsi"/>
          <w:bCs/>
          <w:sz w:val="24"/>
          <w:szCs w:val="24"/>
        </w:rPr>
        <w:t xml:space="preserve">. </w:t>
      </w:r>
      <w:r w:rsidR="006345FA" w:rsidRPr="009D00C3">
        <w:rPr>
          <w:rFonts w:asciiTheme="minorHAnsi" w:hAnsiTheme="minorHAnsi" w:cstheme="minorHAnsi"/>
          <w:bCs/>
          <w:sz w:val="24"/>
          <w:szCs w:val="24"/>
        </w:rPr>
        <w:t xml:space="preserve">Partnerem merytorycznym konkursu jest jedna z wiodących na świecie korporacji doradczych </w:t>
      </w:r>
      <w:proofErr w:type="spellStart"/>
      <w:r w:rsidR="006345FA" w:rsidRPr="0062096D">
        <w:rPr>
          <w:rFonts w:asciiTheme="minorHAnsi" w:hAnsiTheme="minorHAnsi" w:cstheme="minorHAnsi"/>
          <w:b/>
          <w:bCs/>
          <w:sz w:val="24"/>
          <w:szCs w:val="24"/>
        </w:rPr>
        <w:t>PwC</w:t>
      </w:r>
      <w:proofErr w:type="spellEnd"/>
      <w:r w:rsidR="006345FA" w:rsidRPr="0062096D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="006345FA" w:rsidRPr="009D00C3">
        <w:rPr>
          <w:rFonts w:asciiTheme="minorHAnsi" w:hAnsiTheme="minorHAnsi" w:cstheme="minorHAnsi"/>
          <w:bCs/>
          <w:sz w:val="24"/>
          <w:szCs w:val="24"/>
        </w:rPr>
        <w:t xml:space="preserve"> która </w:t>
      </w:r>
      <w:r w:rsidR="00F65DF4" w:rsidRPr="009D00C3">
        <w:rPr>
          <w:rFonts w:asciiTheme="minorHAnsi" w:hAnsiTheme="minorHAnsi" w:cstheme="minorHAnsi"/>
          <w:bCs/>
          <w:sz w:val="24"/>
          <w:szCs w:val="24"/>
        </w:rPr>
        <w:t>przygotowuje</w:t>
      </w:r>
      <w:r w:rsidR="006345FA" w:rsidRPr="009D00C3">
        <w:rPr>
          <w:rFonts w:asciiTheme="minorHAnsi" w:hAnsiTheme="minorHAnsi" w:cstheme="minorHAnsi"/>
          <w:bCs/>
          <w:sz w:val="24"/>
          <w:szCs w:val="24"/>
        </w:rPr>
        <w:t xml:space="preserve"> rekomendacje dla </w:t>
      </w:r>
      <w:r w:rsidR="00F65DF4" w:rsidRPr="009D00C3">
        <w:rPr>
          <w:rFonts w:asciiTheme="minorHAnsi" w:hAnsiTheme="minorHAnsi" w:cstheme="minorHAnsi"/>
          <w:bCs/>
          <w:sz w:val="24"/>
          <w:szCs w:val="24"/>
        </w:rPr>
        <w:t xml:space="preserve">kapituły </w:t>
      </w:r>
      <w:r w:rsidR="006345FA" w:rsidRPr="009D00C3">
        <w:rPr>
          <w:rFonts w:asciiTheme="minorHAnsi" w:hAnsiTheme="minorHAnsi" w:cstheme="minorHAnsi"/>
          <w:bCs/>
          <w:sz w:val="24"/>
          <w:szCs w:val="24"/>
        </w:rPr>
        <w:t xml:space="preserve">konkursowej. </w:t>
      </w:r>
    </w:p>
    <w:p w:rsidR="006345FA" w:rsidRDefault="006345FA" w:rsidP="009D00C3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D00C3">
        <w:rPr>
          <w:rFonts w:asciiTheme="minorHAnsi" w:hAnsiTheme="minorHAnsi" w:cstheme="minorHAnsi"/>
          <w:bCs/>
          <w:sz w:val="24"/>
          <w:szCs w:val="24"/>
        </w:rPr>
        <w:t xml:space="preserve">Partnerami konkursu jest także </w:t>
      </w:r>
      <w:r w:rsidRPr="0062096D">
        <w:rPr>
          <w:rFonts w:asciiTheme="minorHAnsi" w:hAnsiTheme="minorHAnsi" w:cstheme="minorHAnsi"/>
          <w:b/>
          <w:bCs/>
          <w:sz w:val="24"/>
          <w:szCs w:val="24"/>
        </w:rPr>
        <w:t>Regionalna Izba Gospodarcza Pomorza</w:t>
      </w:r>
      <w:r w:rsidR="00EE53C5" w:rsidRPr="0062096D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Pr="0062096D">
        <w:rPr>
          <w:rFonts w:asciiTheme="minorHAnsi" w:hAnsiTheme="minorHAnsi" w:cstheme="minorHAnsi"/>
          <w:b/>
          <w:bCs/>
          <w:sz w:val="24"/>
          <w:szCs w:val="24"/>
        </w:rPr>
        <w:t xml:space="preserve"> Wojewódzki Urząd Pracy w Gdańsku</w:t>
      </w:r>
      <w:r w:rsidR="00EE53C5">
        <w:rPr>
          <w:rFonts w:asciiTheme="minorHAnsi" w:hAnsiTheme="minorHAnsi" w:cstheme="minorHAnsi"/>
          <w:bCs/>
          <w:sz w:val="24"/>
          <w:szCs w:val="24"/>
        </w:rPr>
        <w:t xml:space="preserve"> oraz </w:t>
      </w:r>
      <w:r w:rsidR="00EE53C5" w:rsidRPr="0062096D">
        <w:rPr>
          <w:rFonts w:asciiTheme="minorHAnsi" w:hAnsiTheme="minorHAnsi" w:cstheme="minorHAnsi"/>
          <w:b/>
          <w:bCs/>
          <w:sz w:val="24"/>
          <w:szCs w:val="24"/>
        </w:rPr>
        <w:t>Regionalny Ośrodek Polityki Społecznej w Gdańsku</w:t>
      </w:r>
      <w:r w:rsidRPr="0062096D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Pr="009D00C3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:rsidR="005A1650" w:rsidRDefault="005A1650" w:rsidP="009D00C3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Patronat medialny: Trojmiasto.pl, Radio Gdańsk, </w:t>
      </w:r>
      <w:r w:rsidR="00AA026A">
        <w:rPr>
          <w:rFonts w:asciiTheme="minorHAnsi" w:hAnsiTheme="minorHAnsi" w:cstheme="minorHAnsi"/>
          <w:bCs/>
          <w:sz w:val="24"/>
          <w:szCs w:val="24"/>
        </w:rPr>
        <w:t xml:space="preserve">Dziennik Bałtycki, </w:t>
      </w:r>
      <w:r>
        <w:rPr>
          <w:rFonts w:asciiTheme="minorHAnsi" w:hAnsiTheme="minorHAnsi" w:cstheme="minorHAnsi"/>
          <w:bCs/>
          <w:sz w:val="24"/>
          <w:szCs w:val="24"/>
        </w:rPr>
        <w:t>Express Biznesu, Magazyn Pomorski</w:t>
      </w:r>
      <w:r w:rsidR="004E41CE">
        <w:rPr>
          <w:rFonts w:asciiTheme="minorHAnsi" w:hAnsiTheme="minorHAnsi" w:cstheme="minorHAnsi"/>
          <w:bCs/>
          <w:sz w:val="24"/>
          <w:szCs w:val="24"/>
        </w:rPr>
        <w:t xml:space="preserve">, Prestiż, Pomorskie.eu, TVP 3 Gdańsk oraz Zawsze Pomorze. </w:t>
      </w:r>
    </w:p>
    <w:bookmarkEnd w:id="2"/>
    <w:p w:rsidR="00223F69" w:rsidRPr="00223F69" w:rsidRDefault="00223F69" w:rsidP="00223F69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23F69">
        <w:rPr>
          <w:rFonts w:asciiTheme="minorHAnsi" w:hAnsiTheme="minorHAnsi" w:cstheme="minorHAnsi"/>
          <w:bCs/>
          <w:sz w:val="24"/>
          <w:szCs w:val="24"/>
        </w:rPr>
        <w:t>Szczegółowe informacje o konkursie dostępne są na stronie internetowej Nagrody Pomorskiej Gryf Gospodarczy (</w:t>
      </w:r>
      <w:hyperlink r:id="rId10" w:history="1">
        <w:r w:rsidRPr="00223F69">
          <w:rPr>
            <w:rStyle w:val="Hipercze"/>
            <w:rFonts w:asciiTheme="minorHAnsi" w:hAnsiTheme="minorHAnsi" w:cstheme="minorHAnsi"/>
            <w:bCs/>
            <w:sz w:val="24"/>
            <w:szCs w:val="24"/>
          </w:rPr>
          <w:t>http://www.gryfgospodarczy.pl</w:t>
        </w:r>
      </w:hyperlink>
      <w:r w:rsidRPr="00223F69">
        <w:rPr>
          <w:rFonts w:asciiTheme="minorHAnsi" w:hAnsiTheme="minorHAnsi" w:cstheme="minorHAnsi"/>
          <w:bCs/>
          <w:sz w:val="24"/>
          <w:szCs w:val="24"/>
        </w:rPr>
        <w:t xml:space="preserve"> ) </w:t>
      </w:r>
    </w:p>
    <w:p w:rsidR="00223F69" w:rsidRPr="00223F69" w:rsidRDefault="00223F69" w:rsidP="00223F69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223F69">
        <w:rPr>
          <w:rFonts w:asciiTheme="minorHAnsi" w:hAnsiTheme="minorHAnsi" w:cstheme="minorHAnsi"/>
          <w:bCs/>
          <w:sz w:val="24"/>
          <w:szCs w:val="24"/>
        </w:rPr>
        <w:t xml:space="preserve">Zapraszamy również do obserwowania profili konkursu na </w:t>
      </w:r>
      <w:hyperlink r:id="rId11" w:history="1">
        <w:r w:rsidRPr="00223F69">
          <w:rPr>
            <w:rStyle w:val="Hipercze"/>
            <w:rFonts w:asciiTheme="minorHAnsi" w:hAnsiTheme="minorHAnsi" w:cstheme="minorHAnsi"/>
            <w:bCs/>
            <w:sz w:val="24"/>
            <w:szCs w:val="24"/>
          </w:rPr>
          <w:t>LinkedIn</w:t>
        </w:r>
      </w:hyperlink>
      <w:r w:rsidRPr="00223F69">
        <w:rPr>
          <w:rFonts w:asciiTheme="minorHAnsi" w:hAnsiTheme="minorHAnsi" w:cstheme="minorHAnsi"/>
          <w:bCs/>
          <w:sz w:val="24"/>
          <w:szCs w:val="24"/>
        </w:rPr>
        <w:t xml:space="preserve"> i </w:t>
      </w:r>
      <w:hyperlink r:id="rId12" w:history="1">
        <w:r w:rsidRPr="00223F69">
          <w:rPr>
            <w:rStyle w:val="Hipercze"/>
            <w:rFonts w:asciiTheme="minorHAnsi" w:hAnsiTheme="minorHAnsi" w:cstheme="minorHAnsi"/>
            <w:bCs/>
            <w:sz w:val="24"/>
            <w:szCs w:val="24"/>
          </w:rPr>
          <w:t>Facebooku</w:t>
        </w:r>
      </w:hyperlink>
    </w:p>
    <w:p w:rsidR="00223F69" w:rsidRPr="009D00C3" w:rsidRDefault="00223F69" w:rsidP="009D00C3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</w:p>
    <w:p w:rsidR="0062096D" w:rsidRPr="009D00C3" w:rsidRDefault="00AF148E" w:rsidP="009D00C3">
      <w:pPr>
        <w:spacing w:after="240"/>
        <w:jc w:val="both"/>
        <w:rPr>
          <w:rFonts w:asciiTheme="minorHAnsi" w:hAnsiTheme="minorHAnsi" w:cstheme="minorHAnsi"/>
          <w:bCs/>
          <w:sz w:val="24"/>
          <w:szCs w:val="24"/>
        </w:rPr>
      </w:pPr>
      <w:bookmarkStart w:id="3" w:name="_GoBack"/>
      <w:r>
        <w:rPr>
          <w:rFonts w:asciiTheme="minorHAnsi" w:hAnsiTheme="minorHAnsi" w:cstheme="minorHAnsi"/>
          <w:bCs/>
          <w:noProof/>
          <w:sz w:val="24"/>
          <w:szCs w:val="24"/>
        </w:rPr>
        <w:lastRenderedPageBreak/>
        <w:drawing>
          <wp:inline distT="0" distB="0" distL="0" distR="0">
            <wp:extent cx="5715000" cy="37147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sectPr w:rsidR="0062096D" w:rsidRPr="009D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32A4C"/>
    <w:multiLevelType w:val="multilevel"/>
    <w:tmpl w:val="CFB27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60197E"/>
    <w:multiLevelType w:val="hybridMultilevel"/>
    <w:tmpl w:val="EE8CF3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C4EDF"/>
    <w:multiLevelType w:val="multilevel"/>
    <w:tmpl w:val="18D63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2A4224"/>
    <w:multiLevelType w:val="hybridMultilevel"/>
    <w:tmpl w:val="59662FC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2D4E1E8-E610-44AC-9093-97DFF7D06A80}"/>
  </w:docVars>
  <w:rsids>
    <w:rsidRoot w:val="00C66C17"/>
    <w:rsid w:val="00003214"/>
    <w:rsid w:val="00020363"/>
    <w:rsid w:val="00026850"/>
    <w:rsid w:val="00051A99"/>
    <w:rsid w:val="00057452"/>
    <w:rsid w:val="000914FF"/>
    <w:rsid w:val="000C1772"/>
    <w:rsid w:val="000D2C36"/>
    <w:rsid w:val="000E3592"/>
    <w:rsid w:val="000F05B8"/>
    <w:rsid w:val="000F4538"/>
    <w:rsid w:val="00105FB9"/>
    <w:rsid w:val="001123BE"/>
    <w:rsid w:val="0012079B"/>
    <w:rsid w:val="0016714E"/>
    <w:rsid w:val="00184430"/>
    <w:rsid w:val="001D5D8A"/>
    <w:rsid w:val="001D5EA9"/>
    <w:rsid w:val="00223F69"/>
    <w:rsid w:val="002366AB"/>
    <w:rsid w:val="0025083E"/>
    <w:rsid w:val="00252751"/>
    <w:rsid w:val="002750E3"/>
    <w:rsid w:val="00283172"/>
    <w:rsid w:val="002C1920"/>
    <w:rsid w:val="002C3729"/>
    <w:rsid w:val="002D3FAB"/>
    <w:rsid w:val="00305057"/>
    <w:rsid w:val="00340263"/>
    <w:rsid w:val="00341681"/>
    <w:rsid w:val="00344B0E"/>
    <w:rsid w:val="00351720"/>
    <w:rsid w:val="003518B7"/>
    <w:rsid w:val="00392B57"/>
    <w:rsid w:val="003B3470"/>
    <w:rsid w:val="003D1FE6"/>
    <w:rsid w:val="003D323C"/>
    <w:rsid w:val="003E5F7B"/>
    <w:rsid w:val="003F093F"/>
    <w:rsid w:val="003F26A2"/>
    <w:rsid w:val="00413839"/>
    <w:rsid w:val="00427A2D"/>
    <w:rsid w:val="00437010"/>
    <w:rsid w:val="00446FD1"/>
    <w:rsid w:val="00465687"/>
    <w:rsid w:val="0046658A"/>
    <w:rsid w:val="00493B6D"/>
    <w:rsid w:val="004E41CE"/>
    <w:rsid w:val="0050592B"/>
    <w:rsid w:val="00582B2C"/>
    <w:rsid w:val="005A1650"/>
    <w:rsid w:val="005B565B"/>
    <w:rsid w:val="005D0ED1"/>
    <w:rsid w:val="005D696B"/>
    <w:rsid w:val="00604CF9"/>
    <w:rsid w:val="0062096D"/>
    <w:rsid w:val="006345FA"/>
    <w:rsid w:val="00653141"/>
    <w:rsid w:val="00691B0D"/>
    <w:rsid w:val="00692B92"/>
    <w:rsid w:val="006968A9"/>
    <w:rsid w:val="00707957"/>
    <w:rsid w:val="00724F1D"/>
    <w:rsid w:val="007609AD"/>
    <w:rsid w:val="00763A71"/>
    <w:rsid w:val="007A39F8"/>
    <w:rsid w:val="00812619"/>
    <w:rsid w:val="0082579D"/>
    <w:rsid w:val="008268ED"/>
    <w:rsid w:val="008670B0"/>
    <w:rsid w:val="00892E60"/>
    <w:rsid w:val="008D69A6"/>
    <w:rsid w:val="0094163B"/>
    <w:rsid w:val="00960074"/>
    <w:rsid w:val="00963834"/>
    <w:rsid w:val="0097518D"/>
    <w:rsid w:val="009D00C3"/>
    <w:rsid w:val="009D367E"/>
    <w:rsid w:val="009F725C"/>
    <w:rsid w:val="00A21652"/>
    <w:rsid w:val="00A279F6"/>
    <w:rsid w:val="00A3174D"/>
    <w:rsid w:val="00A34421"/>
    <w:rsid w:val="00A53DAC"/>
    <w:rsid w:val="00A55AA9"/>
    <w:rsid w:val="00A64011"/>
    <w:rsid w:val="00A83AED"/>
    <w:rsid w:val="00AA026A"/>
    <w:rsid w:val="00AB581A"/>
    <w:rsid w:val="00AB6123"/>
    <w:rsid w:val="00AD11B2"/>
    <w:rsid w:val="00AF148E"/>
    <w:rsid w:val="00B30800"/>
    <w:rsid w:val="00B34A0F"/>
    <w:rsid w:val="00B53B3D"/>
    <w:rsid w:val="00B872B9"/>
    <w:rsid w:val="00BA5536"/>
    <w:rsid w:val="00BF047B"/>
    <w:rsid w:val="00C400C5"/>
    <w:rsid w:val="00C47D39"/>
    <w:rsid w:val="00C66C17"/>
    <w:rsid w:val="00C7748A"/>
    <w:rsid w:val="00C82BC0"/>
    <w:rsid w:val="00CA4574"/>
    <w:rsid w:val="00CB2E75"/>
    <w:rsid w:val="00CF2321"/>
    <w:rsid w:val="00D661F9"/>
    <w:rsid w:val="00DA2824"/>
    <w:rsid w:val="00DC15F3"/>
    <w:rsid w:val="00DC6B73"/>
    <w:rsid w:val="00DC7DA3"/>
    <w:rsid w:val="00E209C5"/>
    <w:rsid w:val="00E33852"/>
    <w:rsid w:val="00E70497"/>
    <w:rsid w:val="00EA3940"/>
    <w:rsid w:val="00EB06C0"/>
    <w:rsid w:val="00EB4946"/>
    <w:rsid w:val="00EC16C2"/>
    <w:rsid w:val="00EC26FE"/>
    <w:rsid w:val="00EE07A5"/>
    <w:rsid w:val="00EE53C5"/>
    <w:rsid w:val="00F24DD2"/>
    <w:rsid w:val="00F45836"/>
    <w:rsid w:val="00F65DF4"/>
    <w:rsid w:val="00F77E39"/>
    <w:rsid w:val="00F947CF"/>
    <w:rsid w:val="00FE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BFF5DB-B0FE-405B-86CD-5202DF10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3729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09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68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A2824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DA2824"/>
    <w:pPr>
      <w:spacing w:after="160" w:line="259" w:lineRule="auto"/>
      <w:ind w:left="720"/>
      <w:contextualSpacing/>
    </w:pPr>
    <w:rPr>
      <w:rFonts w:ascii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17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1720"/>
    <w:rPr>
      <w:rFonts w:ascii="Segoe UI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2096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685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3F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0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5.gi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ww.facebook.com/gryfgospodarcz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hyperlink" Target="https://www.linkedin.com/company/gryf-gospodarczy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ryfgospodarczy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2D4E1E8-E610-44AC-9093-97DFF7D06A8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860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Gołębiewska Małgorzata</dc:creator>
  <cp:keywords/>
  <dc:description/>
  <cp:lastModifiedBy>Tor-Martynow Joanna</cp:lastModifiedBy>
  <cp:revision>3</cp:revision>
  <cp:lastPrinted>2023-07-12T07:55:00Z</cp:lastPrinted>
  <dcterms:created xsi:type="dcterms:W3CDTF">2025-06-06T06:47:00Z</dcterms:created>
  <dcterms:modified xsi:type="dcterms:W3CDTF">2025-06-12T08:40:00Z</dcterms:modified>
</cp:coreProperties>
</file>